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2EC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026520F5" wp14:editId="7CAE0229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</w:t>
      </w:r>
      <w:r w:rsidR="00EB5755"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3A95D0B7" wp14:editId="2074C397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</w:t>
      </w:r>
    </w:p>
    <w:p w14:paraId="4C3419C8" w14:textId="77777777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7974DD">
        <w:rPr>
          <w:rFonts w:asciiTheme="minorHAnsi" w:hAnsiTheme="minorHAnsi"/>
          <w:b w:val="0"/>
          <w:sz w:val="24"/>
          <w:lang w:val="nb-NO"/>
        </w:rPr>
        <w:t>7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6C6617">
        <w:rPr>
          <w:rFonts w:asciiTheme="minorHAnsi" w:hAnsiTheme="minorHAnsi"/>
          <w:b w:val="0"/>
          <w:sz w:val="24"/>
          <w:lang w:val="nb-NO"/>
        </w:rPr>
        <w:t>23</w:t>
      </w:r>
      <w:r w:rsidR="00421992">
        <w:rPr>
          <w:rFonts w:asciiTheme="minorHAnsi" w:hAnsiTheme="minorHAnsi"/>
          <w:b w:val="0"/>
          <w:sz w:val="24"/>
          <w:lang w:val="nb-NO"/>
        </w:rPr>
        <w:t xml:space="preserve">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05829740" w14:textId="77777777" w:rsidTr="007A17BA">
        <w:tc>
          <w:tcPr>
            <w:tcW w:w="2405" w:type="dxa"/>
          </w:tcPr>
          <w:p w14:paraId="05CDE70D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47258596" w14:textId="77777777" w:rsidR="007E588E" w:rsidRPr="003B75E2" w:rsidRDefault="007E588E" w:rsidP="007974DD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15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02.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202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kl. 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19.30-20.30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7E8F837" w14:textId="77777777" w:rsidTr="007A17BA">
        <w:tc>
          <w:tcPr>
            <w:tcW w:w="2405" w:type="dxa"/>
          </w:tcPr>
          <w:p w14:paraId="7DF117DC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252D5A2B" w14:textId="77777777" w:rsidR="007E588E" w:rsidRPr="003B75E2" w:rsidRDefault="007974DD" w:rsidP="003C6274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</w:t>
            </w:r>
          </w:p>
        </w:tc>
      </w:tr>
      <w:tr w:rsidR="007A17BA" w:rsidRPr="003B75E2" w14:paraId="1D2270B7" w14:textId="77777777" w:rsidTr="007A17BA">
        <w:tc>
          <w:tcPr>
            <w:tcW w:w="2405" w:type="dxa"/>
          </w:tcPr>
          <w:p w14:paraId="1F873298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20ACB82E" w14:textId="77777777" w:rsidR="007A17BA" w:rsidRPr="003B75E2" w:rsidRDefault="007974DD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Birger Westin, Thore Jordet</w:t>
            </w:r>
          </w:p>
        </w:tc>
      </w:tr>
      <w:tr w:rsidR="007A17BA" w:rsidRPr="001627E4" w14:paraId="1E251DF6" w14:textId="77777777" w:rsidTr="007A17BA">
        <w:tc>
          <w:tcPr>
            <w:tcW w:w="2405" w:type="dxa"/>
          </w:tcPr>
          <w:p w14:paraId="4D4AD23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4A6EF7CC" w14:textId="77777777" w:rsidR="007A17BA" w:rsidRPr="003B75E2" w:rsidRDefault="000A3EE2" w:rsidP="00BA645F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  <w:r w:rsid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: </w:t>
            </w:r>
            <w:r w:rsidR="00763998" w:rsidRP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 Klubb</w:t>
            </w:r>
          </w:p>
        </w:tc>
      </w:tr>
      <w:tr w:rsidR="007A17BA" w:rsidRPr="00BA645F" w14:paraId="65D83E03" w14:textId="77777777" w:rsidTr="007A17BA">
        <w:tc>
          <w:tcPr>
            <w:tcW w:w="2405" w:type="dxa"/>
          </w:tcPr>
          <w:p w14:paraId="10FB1979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0C0CE5CA" w14:textId="77777777" w:rsidR="007A17BA" w:rsidRPr="003B75E2" w:rsidRDefault="00BA645F" w:rsidP="00763998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 Glenndal</w:t>
            </w:r>
          </w:p>
        </w:tc>
      </w:tr>
      <w:tr w:rsidR="007A17BA" w:rsidRPr="003B75E2" w14:paraId="7B9E3370" w14:textId="77777777" w:rsidTr="007A17BA">
        <w:tc>
          <w:tcPr>
            <w:tcW w:w="2405" w:type="dxa"/>
          </w:tcPr>
          <w:p w14:paraId="33CFEBCE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4A961B32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240BC85B" w14:textId="77777777" w:rsidTr="007A17BA">
        <w:tc>
          <w:tcPr>
            <w:tcW w:w="2405" w:type="dxa"/>
          </w:tcPr>
          <w:p w14:paraId="7F284D90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48349382" w14:textId="77777777" w:rsidR="007A17BA" w:rsidRPr="003B75E2" w:rsidRDefault="00D9390C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ED7289" w14:paraId="203B9143" w14:textId="77777777" w:rsidTr="007A17BA">
        <w:tc>
          <w:tcPr>
            <w:tcW w:w="2405" w:type="dxa"/>
          </w:tcPr>
          <w:p w14:paraId="731214A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17AE994B" w14:textId="77777777" w:rsidR="007A17BA" w:rsidRPr="003B75E2" w:rsidRDefault="00FE2B7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Hermann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r w:rsidR="00BA645F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</w:p>
        </w:tc>
      </w:tr>
      <w:tr w:rsidR="007A17BA" w:rsidRPr="001627E4" w14:paraId="57329F70" w14:textId="77777777" w:rsidTr="007A17BA">
        <w:tc>
          <w:tcPr>
            <w:tcW w:w="2405" w:type="dxa"/>
          </w:tcPr>
          <w:p w14:paraId="284087F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EACD34A" w14:textId="77777777" w:rsidR="007A17BA" w:rsidRPr="007974DD" w:rsidRDefault="007974DD" w:rsidP="00DC35C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7974DD"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 xml:space="preserve">Statens direkte eierskap </w:t>
            </w:r>
            <w:r w:rsidR="005008D1"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>i</w:t>
            </w:r>
            <w:r w:rsidRPr="007974DD"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 xml:space="preserve"> selskaper – bærekraftig utvikling </w:t>
            </w:r>
            <w:r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>v/ Jan Tore Føsund</w:t>
            </w:r>
            <w:r w:rsidR="00DC35CA"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 xml:space="preserve">,  Avdelingsleder Eierskapsavdelingen i Nærings- og fiskeridepartementet, </w:t>
            </w:r>
          </w:p>
        </w:tc>
      </w:tr>
      <w:tr w:rsidR="007A17BA" w:rsidRPr="003B75E2" w14:paraId="1DE1FF1A" w14:textId="77777777" w:rsidTr="007A17BA">
        <w:tc>
          <w:tcPr>
            <w:tcW w:w="2405" w:type="dxa"/>
          </w:tcPr>
          <w:p w14:paraId="4C1B788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54ECDCDD" w14:textId="77777777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020442BE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788132A2" w14:textId="77777777" w:rsidR="00D9390C" w:rsidRDefault="007E588E" w:rsidP="00C462CC">
      <w:pPr>
        <w:spacing w:before="0" w:after="0"/>
        <w:rPr>
          <w:bCs/>
          <w:lang w:val="nb-NO"/>
        </w:rPr>
      </w:pPr>
      <w:r w:rsidRPr="00763998">
        <w:rPr>
          <w:bCs/>
          <w:lang w:val="nb-NO"/>
        </w:rPr>
        <w:t>President</w:t>
      </w:r>
      <w:r w:rsidR="00763998" w:rsidRPr="00763998">
        <w:rPr>
          <w:bCs/>
          <w:lang w:val="nb-NO"/>
        </w:rPr>
        <w:t xml:space="preserve"> </w:t>
      </w:r>
      <w:r w:rsidR="00BA645F">
        <w:rPr>
          <w:bCs/>
          <w:lang w:val="nb-NO"/>
        </w:rPr>
        <w:t>Ingrid Glenndal</w:t>
      </w:r>
      <w:r w:rsidR="00F46C4A" w:rsidRPr="00763998">
        <w:rPr>
          <w:bCs/>
          <w:lang w:val="nb-NO"/>
        </w:rPr>
        <w:t xml:space="preserve"> ønsker velkommen</w:t>
      </w:r>
      <w:r w:rsidR="00BA645F">
        <w:rPr>
          <w:bCs/>
          <w:lang w:val="nb-NO"/>
        </w:rPr>
        <w:t>, minner om Rotarys formål og årets motto</w:t>
      </w:r>
      <w:r w:rsidR="00672BC6">
        <w:rPr>
          <w:bCs/>
          <w:lang w:val="nb-NO"/>
        </w:rPr>
        <w:t xml:space="preserve">. Ingen </w:t>
      </w:r>
      <w:r w:rsidR="00CB296B">
        <w:rPr>
          <w:bCs/>
          <w:lang w:val="nb-NO"/>
        </w:rPr>
        <w:t>klubbsaker</w:t>
      </w:r>
      <w:r w:rsidR="00672BC6">
        <w:rPr>
          <w:bCs/>
          <w:lang w:val="nb-NO"/>
        </w:rPr>
        <w:t xml:space="preserve"> til dette møtet</w:t>
      </w:r>
      <w:r w:rsidR="00CB296B">
        <w:rPr>
          <w:bCs/>
          <w:lang w:val="nb-NO"/>
        </w:rPr>
        <w:t xml:space="preserve">, så </w:t>
      </w:r>
      <w:r w:rsidR="00D51C55">
        <w:rPr>
          <w:bCs/>
          <w:lang w:val="nb-NO"/>
        </w:rPr>
        <w:t>presidenten</w:t>
      </w:r>
      <w:r w:rsidR="00763998" w:rsidRPr="00763998">
        <w:rPr>
          <w:bCs/>
          <w:lang w:val="nb-NO"/>
        </w:rPr>
        <w:t xml:space="preserve"> </w:t>
      </w:r>
      <w:r w:rsidR="00CB296B">
        <w:rPr>
          <w:bCs/>
          <w:lang w:val="nb-NO"/>
        </w:rPr>
        <w:t xml:space="preserve">gir </w:t>
      </w:r>
      <w:r w:rsidR="00763998" w:rsidRPr="00763998">
        <w:rPr>
          <w:bCs/>
          <w:lang w:val="nb-NO"/>
        </w:rPr>
        <w:t>ordet til</w:t>
      </w:r>
      <w:r w:rsidR="007974DD">
        <w:rPr>
          <w:bCs/>
          <w:lang w:val="nb-NO"/>
        </w:rPr>
        <w:t xml:space="preserve"> </w:t>
      </w:r>
      <w:proofErr w:type="spellStart"/>
      <w:r w:rsidR="007974DD">
        <w:rPr>
          <w:bCs/>
          <w:lang w:val="nb-NO"/>
        </w:rPr>
        <w:t>Vivianne</w:t>
      </w:r>
      <w:proofErr w:type="spellEnd"/>
      <w:r w:rsidR="007974DD">
        <w:rPr>
          <w:bCs/>
          <w:lang w:val="nb-NO"/>
        </w:rPr>
        <w:t xml:space="preserve"> som introduserer </w:t>
      </w:r>
      <w:r w:rsidR="00763998" w:rsidRPr="00672BC6">
        <w:rPr>
          <w:b/>
          <w:bCs/>
          <w:lang w:val="nb-NO"/>
        </w:rPr>
        <w:t xml:space="preserve">kveldens </w:t>
      </w:r>
      <w:r w:rsidR="00DC35CA" w:rsidRPr="00672BC6">
        <w:rPr>
          <w:b/>
          <w:bCs/>
          <w:lang w:val="nb-NO"/>
        </w:rPr>
        <w:t>foredragsholder</w:t>
      </w:r>
      <w:r w:rsidR="00672BC6">
        <w:rPr>
          <w:bCs/>
          <w:lang w:val="nb-NO"/>
        </w:rPr>
        <w:t xml:space="preserve"> Jan Tore Føsund. </w:t>
      </w:r>
    </w:p>
    <w:p w14:paraId="0F80793A" w14:textId="77777777" w:rsidR="00DC35CA" w:rsidRDefault="00DC35CA" w:rsidP="00C462CC">
      <w:pPr>
        <w:spacing w:before="0" w:after="0"/>
        <w:rPr>
          <w:bCs/>
          <w:lang w:val="nb-NO"/>
        </w:rPr>
      </w:pPr>
    </w:p>
    <w:p w14:paraId="4EB760BD" w14:textId="77777777" w:rsidR="0018301A" w:rsidRDefault="00DC35CA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Regjeringens Eierskapsmelding gis ut en gang per stortingsperiode, den første ble utgitt av Bondevik-regjeringen 2002, den siste kom ut høsten 2019 og ble debattert i Stortinget våren 2020. Meldingen skal svare på </w:t>
      </w:r>
      <w:r>
        <w:rPr>
          <w:b/>
          <w:bCs/>
          <w:lang w:val="nb-NO"/>
        </w:rPr>
        <w:t>hva</w:t>
      </w:r>
      <w:r>
        <w:rPr>
          <w:bCs/>
          <w:lang w:val="nb-NO"/>
        </w:rPr>
        <w:t xml:space="preserve"> skal eies av staten, </w:t>
      </w:r>
      <w:r>
        <w:rPr>
          <w:b/>
          <w:bCs/>
          <w:lang w:val="nb-NO"/>
        </w:rPr>
        <w:t>hvorfor</w:t>
      </w:r>
      <w:r>
        <w:rPr>
          <w:bCs/>
          <w:lang w:val="nb-NO"/>
        </w:rPr>
        <w:t xml:space="preserve"> skal staten eie, og </w:t>
      </w:r>
      <w:r>
        <w:rPr>
          <w:b/>
          <w:bCs/>
          <w:lang w:val="nb-NO"/>
        </w:rPr>
        <w:t>hvordan</w:t>
      </w:r>
      <w:r w:rsidR="00CB296B">
        <w:rPr>
          <w:bCs/>
          <w:lang w:val="nb-NO"/>
        </w:rPr>
        <w:t xml:space="preserve"> skal staten utøve eierskapet, videre beskriver den prinsipper for god eierstyring. </w:t>
      </w:r>
      <w:r>
        <w:rPr>
          <w:bCs/>
          <w:lang w:val="nb-NO"/>
        </w:rPr>
        <w:t xml:space="preserve"> </w:t>
      </w:r>
    </w:p>
    <w:p w14:paraId="6C07151D" w14:textId="77777777" w:rsidR="0018301A" w:rsidRDefault="0018301A" w:rsidP="00C462CC">
      <w:pPr>
        <w:spacing w:before="0" w:after="0"/>
        <w:rPr>
          <w:bCs/>
          <w:lang w:val="nb-NO"/>
        </w:rPr>
      </w:pPr>
    </w:p>
    <w:p w14:paraId="66C1ED4C" w14:textId="77777777" w:rsidR="00DC35CA" w:rsidRDefault="00BE5A96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Staten eier i dag helt eller delvis 74 selskap som følges </w:t>
      </w:r>
      <w:r w:rsidR="0018301A">
        <w:rPr>
          <w:bCs/>
          <w:lang w:val="nb-NO"/>
        </w:rPr>
        <w:t>av</w:t>
      </w:r>
      <w:r>
        <w:rPr>
          <w:bCs/>
          <w:lang w:val="nb-NO"/>
        </w:rPr>
        <w:t xml:space="preserve"> 12 departementer, verdien tilsvarer cirka 12-15 % av oljefondets verdi. Sammenliknet med resten av Skandinavia er det mye statlig eierskap i Norge. H</w:t>
      </w:r>
      <w:r w:rsidR="0018301A">
        <w:rPr>
          <w:bCs/>
          <w:lang w:val="nb-NO"/>
        </w:rPr>
        <w:t xml:space="preserve">istorikken er </w:t>
      </w:r>
      <w:r>
        <w:rPr>
          <w:bCs/>
          <w:lang w:val="nb-NO"/>
        </w:rPr>
        <w:t>i hovedsak begrunnet i økonomi og finanskriser, eks. etterkrigstiden med dårlig tilgang på kapital</w:t>
      </w:r>
      <w:r w:rsidR="0018301A">
        <w:rPr>
          <w:bCs/>
          <w:lang w:val="nb-NO"/>
        </w:rPr>
        <w:t xml:space="preserve">, eks. </w:t>
      </w:r>
      <w:r>
        <w:rPr>
          <w:bCs/>
          <w:lang w:val="nb-NO"/>
        </w:rPr>
        <w:t>Norsk Hydro</w:t>
      </w:r>
      <w:r w:rsidR="0018301A">
        <w:rPr>
          <w:bCs/>
          <w:lang w:val="nb-NO"/>
        </w:rPr>
        <w:t xml:space="preserve">. </w:t>
      </w:r>
      <w:r w:rsidR="00BE1944">
        <w:rPr>
          <w:bCs/>
          <w:lang w:val="nb-NO"/>
        </w:rPr>
        <w:t xml:space="preserve">Andre årsaker er </w:t>
      </w:r>
      <w:r>
        <w:rPr>
          <w:bCs/>
          <w:lang w:val="nb-NO"/>
        </w:rPr>
        <w:t>sikkerhe</w:t>
      </w:r>
      <w:r w:rsidR="00BE1944">
        <w:rPr>
          <w:bCs/>
          <w:lang w:val="nb-NO"/>
        </w:rPr>
        <w:t xml:space="preserve">tsmessige problemstillinger, eks. Kongsberg våpenfabrikk, og politisk profil, eks. privatisering og børsnotering av Televerket på 90-tallet. </w:t>
      </w:r>
    </w:p>
    <w:p w14:paraId="38B96EE0" w14:textId="77777777" w:rsidR="00BE1944" w:rsidRDefault="00BE1944" w:rsidP="00C462CC">
      <w:pPr>
        <w:spacing w:before="0" w:after="0"/>
        <w:rPr>
          <w:bCs/>
          <w:lang w:val="nb-NO"/>
        </w:rPr>
      </w:pPr>
    </w:p>
    <w:p w14:paraId="3CDF614A" w14:textId="77777777" w:rsidR="00BE1944" w:rsidRDefault="00BE1944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Eksempler på </w:t>
      </w:r>
      <w:r>
        <w:rPr>
          <w:b/>
          <w:bCs/>
          <w:lang w:val="nb-NO"/>
        </w:rPr>
        <w:t>hvorfor</w:t>
      </w:r>
      <w:r>
        <w:rPr>
          <w:bCs/>
          <w:lang w:val="nb-NO"/>
        </w:rPr>
        <w:t xml:space="preserve"> staten skal eie: Markedssvikt, kontroll (Kongsberg våpenfabrikk), tidligere monopoler (Telenor), ressurser (Statkraft). </w:t>
      </w:r>
      <w:r w:rsidR="00672BC6">
        <w:rPr>
          <w:bCs/>
          <w:lang w:val="nb-NO"/>
        </w:rPr>
        <w:t>S</w:t>
      </w:r>
      <w:r>
        <w:rPr>
          <w:bCs/>
          <w:lang w:val="nb-NO"/>
        </w:rPr>
        <w:t>elskapene skal være selvstendige juridiske enheter for å sikre faglig og operasjonelt skille. I Norge sitter ikke statens byråkrater i selskapenes styre</w:t>
      </w:r>
      <w:r w:rsidR="0018301A">
        <w:rPr>
          <w:bCs/>
          <w:lang w:val="nb-NO"/>
        </w:rPr>
        <w:t>, eks.</w:t>
      </w:r>
      <w:r>
        <w:rPr>
          <w:bCs/>
          <w:lang w:val="nb-NO"/>
        </w:rPr>
        <w:t xml:space="preserve"> Kings Bay hvor statlig involvering fikk uheldig konsekvens. </w:t>
      </w:r>
    </w:p>
    <w:p w14:paraId="60A42C85" w14:textId="77777777" w:rsidR="00BE1944" w:rsidRDefault="00BE1944" w:rsidP="00C462CC">
      <w:pPr>
        <w:spacing w:before="0" w:after="0"/>
        <w:rPr>
          <w:bCs/>
          <w:lang w:val="nb-NO"/>
        </w:rPr>
      </w:pPr>
    </w:p>
    <w:p w14:paraId="154CE5F3" w14:textId="77777777" w:rsidR="00CB296B" w:rsidRDefault="00BE1944" w:rsidP="00C462CC">
      <w:pPr>
        <w:spacing w:before="0" w:after="0"/>
        <w:rPr>
          <w:bCs/>
          <w:lang w:val="nb-NO"/>
        </w:rPr>
      </w:pPr>
      <w:r w:rsidRPr="00672BC6">
        <w:rPr>
          <w:b/>
          <w:bCs/>
          <w:lang w:val="nb-NO"/>
        </w:rPr>
        <w:t>Kategorisering av selskapene</w:t>
      </w:r>
      <w:r>
        <w:rPr>
          <w:bCs/>
          <w:lang w:val="nb-NO"/>
        </w:rPr>
        <w:t xml:space="preserve"> ut fra statens perspektiv: 1) Mål om høyest mulig avkastning over tid (eks. </w:t>
      </w:r>
      <w:r w:rsidR="00CB296B">
        <w:rPr>
          <w:bCs/>
          <w:lang w:val="nb-NO"/>
        </w:rPr>
        <w:t>DNB, Telenor</w:t>
      </w:r>
      <w:r>
        <w:rPr>
          <w:bCs/>
          <w:lang w:val="nb-NO"/>
        </w:rPr>
        <w:t>, 2) mål om høyest mulig avkastning over tid og særskilt grunn til å eie (eks. Posten, Statkraft), 3) mål om mest mulig effektiv oppnåelse av sektorpolitiske mål – denne gruppen er størst, og de fleste ikke i konkurranse med andre</w:t>
      </w:r>
      <w:r w:rsidR="00CB296B">
        <w:rPr>
          <w:bCs/>
          <w:lang w:val="nb-NO"/>
        </w:rPr>
        <w:t xml:space="preserve"> (eks. Vinmonopolet, Helseforetakene).</w:t>
      </w:r>
      <w:r w:rsidR="00672BC6">
        <w:rPr>
          <w:bCs/>
          <w:lang w:val="nb-NO"/>
        </w:rPr>
        <w:t xml:space="preserve"> </w:t>
      </w:r>
      <w:r w:rsidR="00CB296B">
        <w:rPr>
          <w:bCs/>
          <w:lang w:val="nb-NO"/>
        </w:rPr>
        <w:t xml:space="preserve">Eierdialogen er en vesentlig oppgave: Oppfølgingsmøter, dialog med styreleder, virksomhetsstyring – kapitalstruktur og utbytte, og prinsipp om åpenhet. </w:t>
      </w:r>
    </w:p>
    <w:p w14:paraId="421E69E1" w14:textId="77777777" w:rsidR="00CB296B" w:rsidRDefault="00CB296B" w:rsidP="00C462CC">
      <w:pPr>
        <w:spacing w:before="0" w:after="0"/>
        <w:rPr>
          <w:bCs/>
          <w:lang w:val="nb-NO"/>
        </w:rPr>
      </w:pPr>
    </w:p>
    <w:p w14:paraId="23D0A4F9" w14:textId="77777777" w:rsidR="00CB296B" w:rsidRDefault="00CB296B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Ingrid takker for fint foredrag og åpner for kommentarer og spørsmål: Det ble stilt gode spørsmål, og svarene bidro til at flere interessante perspektiver ved statens eierskap ble belyst.  </w:t>
      </w:r>
    </w:p>
    <w:p w14:paraId="16559BD5" w14:textId="77777777" w:rsidR="00DC35CA" w:rsidRDefault="00DC35CA" w:rsidP="00C462CC">
      <w:pPr>
        <w:spacing w:before="0" w:after="0"/>
        <w:rPr>
          <w:bCs/>
          <w:lang w:val="nb-NO"/>
        </w:rPr>
      </w:pPr>
    </w:p>
    <w:p w14:paraId="6D47F6C5" w14:textId="77777777" w:rsidR="00124ABB" w:rsidRDefault="00124ABB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Avslutningsvis gis ordet til Jorunn som minner om </w:t>
      </w:r>
      <w:r w:rsidRPr="0018301A">
        <w:rPr>
          <w:b/>
          <w:bCs/>
          <w:lang w:val="nb-NO"/>
        </w:rPr>
        <w:t>Sensommerturen til Bestebakken</w:t>
      </w:r>
      <w:r w:rsidR="00DE2E8C">
        <w:rPr>
          <w:bCs/>
          <w:lang w:val="nb-NO"/>
        </w:rPr>
        <w:t xml:space="preserve">, </w:t>
      </w:r>
      <w:proofErr w:type="spellStart"/>
      <w:r w:rsidR="00DE2E8C">
        <w:rPr>
          <w:bCs/>
          <w:lang w:val="nb-NO"/>
        </w:rPr>
        <w:t>og</w:t>
      </w:r>
      <w:r>
        <w:rPr>
          <w:bCs/>
          <w:lang w:val="nb-NO"/>
        </w:rPr>
        <w:t>oppfordrer</w:t>
      </w:r>
      <w:proofErr w:type="spellEnd"/>
      <w:r>
        <w:rPr>
          <w:bCs/>
          <w:lang w:val="nb-NO"/>
        </w:rPr>
        <w:t xml:space="preserve"> alle til å se på informasjonen </w:t>
      </w:r>
      <w:r w:rsidR="0018301A">
        <w:rPr>
          <w:bCs/>
          <w:lang w:val="nb-NO"/>
        </w:rPr>
        <w:t>utsendt</w:t>
      </w:r>
      <w:r>
        <w:rPr>
          <w:bCs/>
          <w:lang w:val="nb-NO"/>
        </w:rPr>
        <w:t xml:space="preserve"> forrige uke</w:t>
      </w:r>
      <w:r w:rsidR="0018301A">
        <w:rPr>
          <w:bCs/>
          <w:lang w:val="nb-NO"/>
        </w:rPr>
        <w:t xml:space="preserve"> og vurdere</w:t>
      </w:r>
      <w:r>
        <w:rPr>
          <w:bCs/>
          <w:lang w:val="nb-NO"/>
        </w:rPr>
        <w:t xml:space="preserve"> påmelding. </w:t>
      </w:r>
      <w:r w:rsidR="0018301A">
        <w:rPr>
          <w:bCs/>
          <w:lang w:val="nb-NO"/>
        </w:rPr>
        <w:t>De som kan ha med</w:t>
      </w:r>
      <w:r>
        <w:rPr>
          <w:bCs/>
          <w:lang w:val="nb-NO"/>
        </w:rPr>
        <w:t xml:space="preserve"> </w:t>
      </w:r>
      <w:r w:rsidR="00FE2B7A">
        <w:rPr>
          <w:bCs/>
          <w:lang w:val="nb-NO"/>
        </w:rPr>
        <w:t>passasjerer i b</w:t>
      </w:r>
      <w:r w:rsidR="0018301A">
        <w:rPr>
          <w:bCs/>
          <w:lang w:val="nb-NO"/>
        </w:rPr>
        <w:t>ilen melder fra til Jorunn.</w:t>
      </w:r>
    </w:p>
    <w:p w14:paraId="7CD2CCD6" w14:textId="77777777" w:rsidR="0018301A" w:rsidRPr="00DC35CA" w:rsidRDefault="0018301A" w:rsidP="00C462CC">
      <w:pPr>
        <w:spacing w:before="0" w:after="0"/>
        <w:rPr>
          <w:bCs/>
          <w:lang w:val="nb-NO"/>
        </w:rPr>
      </w:pPr>
    </w:p>
    <w:p w14:paraId="3E0935E3" w14:textId="77777777" w:rsidR="007876C3" w:rsidRPr="0018301A" w:rsidRDefault="00021659" w:rsidP="00C462CC">
      <w:pPr>
        <w:spacing w:before="0" w:after="0"/>
        <w:rPr>
          <w:rFonts w:asciiTheme="minorHAnsi" w:hAnsiTheme="minorHAnsi"/>
          <w:i/>
          <w:szCs w:val="22"/>
        </w:rPr>
      </w:pPr>
      <w:r w:rsidRPr="0018301A">
        <w:rPr>
          <w:rFonts w:asciiTheme="minorHAnsi" w:hAnsiTheme="minorHAnsi"/>
          <w:i/>
          <w:szCs w:val="22"/>
        </w:rPr>
        <w:t>Mvh M</w:t>
      </w:r>
      <w:proofErr w:type="gramStart"/>
      <w:r w:rsidRPr="0018301A">
        <w:rPr>
          <w:rFonts w:asciiTheme="minorHAnsi" w:hAnsiTheme="minorHAnsi"/>
          <w:i/>
          <w:szCs w:val="22"/>
        </w:rPr>
        <w:t>:o)nique</w:t>
      </w:r>
      <w:proofErr w:type="gramEnd"/>
      <w:r w:rsidRPr="0018301A">
        <w:rPr>
          <w:rFonts w:asciiTheme="minorHAnsi" w:hAnsiTheme="minorHAnsi"/>
          <w:i/>
          <w:szCs w:val="22"/>
        </w:rPr>
        <w:t>, ref.</w:t>
      </w:r>
      <w:r w:rsidR="00086AAA" w:rsidRPr="0018301A">
        <w:rPr>
          <w:rFonts w:asciiTheme="minorHAnsi" w:hAnsiTheme="minorHAnsi"/>
          <w:i/>
          <w:szCs w:val="22"/>
        </w:rPr>
        <w:t xml:space="preserve"> </w:t>
      </w:r>
    </w:p>
    <w:sectPr w:rsidR="007876C3" w:rsidRPr="0018301A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8ED3A" w14:textId="77777777" w:rsidR="005C43D7" w:rsidRDefault="005C43D7">
      <w:r>
        <w:separator/>
      </w:r>
    </w:p>
  </w:endnote>
  <w:endnote w:type="continuationSeparator" w:id="0">
    <w:p w14:paraId="41CAA15B" w14:textId="77777777" w:rsidR="005C43D7" w:rsidRDefault="005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6055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ED08D58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8654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008D1">
      <w:rPr>
        <w:rStyle w:val="Sidetall"/>
        <w:noProof/>
      </w:rPr>
      <w:t>1</w:t>
    </w:r>
    <w:r>
      <w:rPr>
        <w:rStyle w:val="Sidetall"/>
      </w:rPr>
      <w:fldChar w:fldCharType="end"/>
    </w:r>
  </w:p>
  <w:p w14:paraId="3AADEA6E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FA8D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97339" w14:textId="77777777" w:rsidR="005C43D7" w:rsidRDefault="005C43D7">
      <w:r>
        <w:separator/>
      </w:r>
    </w:p>
  </w:footnote>
  <w:footnote w:type="continuationSeparator" w:id="0">
    <w:p w14:paraId="63DE70B4" w14:textId="77777777" w:rsidR="005C43D7" w:rsidRDefault="005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3C814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C8EA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BF68E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C9"/>
    <w:multiLevelType w:val="hybridMultilevel"/>
    <w:tmpl w:val="155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5"/>
  </w:num>
  <w:num w:numId="5">
    <w:abstractNumId w:val="29"/>
  </w:num>
  <w:num w:numId="6">
    <w:abstractNumId w:val="21"/>
  </w:num>
  <w:num w:numId="7">
    <w:abstractNumId w:val="14"/>
  </w:num>
  <w:num w:numId="8">
    <w:abstractNumId w:val="23"/>
  </w:num>
  <w:num w:numId="9">
    <w:abstractNumId w:val="13"/>
  </w:num>
  <w:num w:numId="10">
    <w:abstractNumId w:val="16"/>
  </w:num>
  <w:num w:numId="11">
    <w:abstractNumId w:val="25"/>
  </w:num>
  <w:num w:numId="12">
    <w:abstractNumId w:val="31"/>
  </w:num>
  <w:num w:numId="13">
    <w:abstractNumId w:val="17"/>
  </w:num>
  <w:num w:numId="14">
    <w:abstractNumId w:val="26"/>
  </w:num>
  <w:num w:numId="15">
    <w:abstractNumId w:val="32"/>
  </w:num>
  <w:num w:numId="16">
    <w:abstractNumId w:val="24"/>
  </w:num>
  <w:num w:numId="17">
    <w:abstractNumId w:val="7"/>
  </w:num>
  <w:num w:numId="18">
    <w:abstractNumId w:val="4"/>
  </w:num>
  <w:num w:numId="19">
    <w:abstractNumId w:val="0"/>
  </w:num>
  <w:num w:numId="20">
    <w:abstractNumId w:val="33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19"/>
  </w:num>
  <w:num w:numId="30">
    <w:abstractNumId w:val="9"/>
  </w:num>
  <w:num w:numId="31">
    <w:abstractNumId w:val="28"/>
  </w:num>
  <w:num w:numId="32">
    <w:abstractNumId w:val="22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1659"/>
    <w:rsid w:val="0002592F"/>
    <w:rsid w:val="00025F98"/>
    <w:rsid w:val="000348B9"/>
    <w:rsid w:val="00036777"/>
    <w:rsid w:val="00036C4D"/>
    <w:rsid w:val="00043C81"/>
    <w:rsid w:val="00044980"/>
    <w:rsid w:val="00045435"/>
    <w:rsid w:val="0006032E"/>
    <w:rsid w:val="00065EB5"/>
    <w:rsid w:val="0006683E"/>
    <w:rsid w:val="0007104E"/>
    <w:rsid w:val="00071950"/>
    <w:rsid w:val="000735B3"/>
    <w:rsid w:val="00075DEC"/>
    <w:rsid w:val="00077DF7"/>
    <w:rsid w:val="00081869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0D62"/>
    <w:rsid w:val="000D177F"/>
    <w:rsid w:val="000D4804"/>
    <w:rsid w:val="000D5E96"/>
    <w:rsid w:val="000E1C26"/>
    <w:rsid w:val="000E5687"/>
    <w:rsid w:val="000E7143"/>
    <w:rsid w:val="000F0F32"/>
    <w:rsid w:val="000F34E7"/>
    <w:rsid w:val="000F4896"/>
    <w:rsid w:val="000F5DDD"/>
    <w:rsid w:val="00102152"/>
    <w:rsid w:val="00107665"/>
    <w:rsid w:val="00112221"/>
    <w:rsid w:val="001154A6"/>
    <w:rsid w:val="001235CD"/>
    <w:rsid w:val="00124ABB"/>
    <w:rsid w:val="00131535"/>
    <w:rsid w:val="00132319"/>
    <w:rsid w:val="001425CF"/>
    <w:rsid w:val="001544C5"/>
    <w:rsid w:val="00160A17"/>
    <w:rsid w:val="001627E4"/>
    <w:rsid w:val="001677BE"/>
    <w:rsid w:val="001708C5"/>
    <w:rsid w:val="0017171D"/>
    <w:rsid w:val="00172EAE"/>
    <w:rsid w:val="0018301A"/>
    <w:rsid w:val="00185B64"/>
    <w:rsid w:val="001918E9"/>
    <w:rsid w:val="001953D8"/>
    <w:rsid w:val="00196F2A"/>
    <w:rsid w:val="001A4118"/>
    <w:rsid w:val="001B4B00"/>
    <w:rsid w:val="001B5DF2"/>
    <w:rsid w:val="001B63EC"/>
    <w:rsid w:val="001C5EEA"/>
    <w:rsid w:val="001C63F9"/>
    <w:rsid w:val="001C6B25"/>
    <w:rsid w:val="001D186C"/>
    <w:rsid w:val="001D3880"/>
    <w:rsid w:val="001D5A6C"/>
    <w:rsid w:val="001D5BC0"/>
    <w:rsid w:val="001D6516"/>
    <w:rsid w:val="0020079C"/>
    <w:rsid w:val="0020348D"/>
    <w:rsid w:val="00205176"/>
    <w:rsid w:val="00215154"/>
    <w:rsid w:val="00216D73"/>
    <w:rsid w:val="002175D7"/>
    <w:rsid w:val="00217D9D"/>
    <w:rsid w:val="002228BE"/>
    <w:rsid w:val="00226493"/>
    <w:rsid w:val="00230D78"/>
    <w:rsid w:val="00240702"/>
    <w:rsid w:val="002428FB"/>
    <w:rsid w:val="00242F2A"/>
    <w:rsid w:val="00247F95"/>
    <w:rsid w:val="00253DEC"/>
    <w:rsid w:val="00257DA9"/>
    <w:rsid w:val="00264D0F"/>
    <w:rsid w:val="002751BB"/>
    <w:rsid w:val="00275D8C"/>
    <w:rsid w:val="00277436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24DB"/>
    <w:rsid w:val="002B3287"/>
    <w:rsid w:val="002B44F2"/>
    <w:rsid w:val="002B6867"/>
    <w:rsid w:val="002C0117"/>
    <w:rsid w:val="002C0979"/>
    <w:rsid w:val="002C2ECC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32C"/>
    <w:rsid w:val="00376FAC"/>
    <w:rsid w:val="00382823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2738"/>
    <w:rsid w:val="003C291F"/>
    <w:rsid w:val="003C6274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6290"/>
    <w:rsid w:val="003F7056"/>
    <w:rsid w:val="0040012F"/>
    <w:rsid w:val="00403458"/>
    <w:rsid w:val="00413042"/>
    <w:rsid w:val="00420163"/>
    <w:rsid w:val="0042058D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15F0"/>
    <w:rsid w:val="004552F8"/>
    <w:rsid w:val="004559C5"/>
    <w:rsid w:val="00457AE7"/>
    <w:rsid w:val="00464693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B1ABD"/>
    <w:rsid w:val="004D429A"/>
    <w:rsid w:val="004E09E5"/>
    <w:rsid w:val="004F019E"/>
    <w:rsid w:val="004F357E"/>
    <w:rsid w:val="004F43DD"/>
    <w:rsid w:val="004F4E67"/>
    <w:rsid w:val="004F687A"/>
    <w:rsid w:val="005008D1"/>
    <w:rsid w:val="00521C2E"/>
    <w:rsid w:val="005249CD"/>
    <w:rsid w:val="005315F9"/>
    <w:rsid w:val="00537979"/>
    <w:rsid w:val="00542E07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95BF9"/>
    <w:rsid w:val="005A63C5"/>
    <w:rsid w:val="005B3755"/>
    <w:rsid w:val="005B5C0D"/>
    <w:rsid w:val="005C3681"/>
    <w:rsid w:val="005C43D7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2DA"/>
    <w:rsid w:val="005E3671"/>
    <w:rsid w:val="005E4C5F"/>
    <w:rsid w:val="005F2331"/>
    <w:rsid w:val="00600F96"/>
    <w:rsid w:val="006071C9"/>
    <w:rsid w:val="00613D49"/>
    <w:rsid w:val="006141B0"/>
    <w:rsid w:val="006167EF"/>
    <w:rsid w:val="00622907"/>
    <w:rsid w:val="006324F8"/>
    <w:rsid w:val="006349F4"/>
    <w:rsid w:val="00634D92"/>
    <w:rsid w:val="006362D8"/>
    <w:rsid w:val="0063725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0029"/>
    <w:rsid w:val="00672BC6"/>
    <w:rsid w:val="00675A07"/>
    <w:rsid w:val="00686C27"/>
    <w:rsid w:val="006921A3"/>
    <w:rsid w:val="00695495"/>
    <w:rsid w:val="006960CF"/>
    <w:rsid w:val="006974D0"/>
    <w:rsid w:val="006A7E69"/>
    <w:rsid w:val="006B267A"/>
    <w:rsid w:val="006B5566"/>
    <w:rsid w:val="006C1BC9"/>
    <w:rsid w:val="006C3A6A"/>
    <w:rsid w:val="006C416D"/>
    <w:rsid w:val="006C658B"/>
    <w:rsid w:val="006C6617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20A"/>
    <w:rsid w:val="00740CC1"/>
    <w:rsid w:val="00741939"/>
    <w:rsid w:val="007444BB"/>
    <w:rsid w:val="00745BF5"/>
    <w:rsid w:val="007470EF"/>
    <w:rsid w:val="00755999"/>
    <w:rsid w:val="00756C81"/>
    <w:rsid w:val="00761025"/>
    <w:rsid w:val="00763998"/>
    <w:rsid w:val="0076465B"/>
    <w:rsid w:val="0076763E"/>
    <w:rsid w:val="0077033C"/>
    <w:rsid w:val="007712E2"/>
    <w:rsid w:val="007876C3"/>
    <w:rsid w:val="007902BE"/>
    <w:rsid w:val="00791D9D"/>
    <w:rsid w:val="007925C1"/>
    <w:rsid w:val="007974DD"/>
    <w:rsid w:val="00797723"/>
    <w:rsid w:val="00797E7E"/>
    <w:rsid w:val="007A1733"/>
    <w:rsid w:val="007A17BA"/>
    <w:rsid w:val="007A3FE9"/>
    <w:rsid w:val="007A46F1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50D3"/>
    <w:rsid w:val="0085719A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6565"/>
    <w:rsid w:val="009278DF"/>
    <w:rsid w:val="00940CA4"/>
    <w:rsid w:val="00941BB5"/>
    <w:rsid w:val="009430D7"/>
    <w:rsid w:val="0094486B"/>
    <w:rsid w:val="00944FA5"/>
    <w:rsid w:val="00946628"/>
    <w:rsid w:val="00946723"/>
    <w:rsid w:val="00950798"/>
    <w:rsid w:val="00950E00"/>
    <w:rsid w:val="0095722D"/>
    <w:rsid w:val="00964ECF"/>
    <w:rsid w:val="00970066"/>
    <w:rsid w:val="009722A2"/>
    <w:rsid w:val="00972538"/>
    <w:rsid w:val="00972E88"/>
    <w:rsid w:val="009761A0"/>
    <w:rsid w:val="009776A9"/>
    <w:rsid w:val="00980AE0"/>
    <w:rsid w:val="00984B14"/>
    <w:rsid w:val="00984CF4"/>
    <w:rsid w:val="00984EA2"/>
    <w:rsid w:val="00985202"/>
    <w:rsid w:val="009932D4"/>
    <w:rsid w:val="00995E7F"/>
    <w:rsid w:val="00996C44"/>
    <w:rsid w:val="00997EF5"/>
    <w:rsid w:val="009A27D8"/>
    <w:rsid w:val="009A4202"/>
    <w:rsid w:val="009B4DD9"/>
    <w:rsid w:val="009B53CD"/>
    <w:rsid w:val="009C7ACB"/>
    <w:rsid w:val="009D32DD"/>
    <w:rsid w:val="009D3831"/>
    <w:rsid w:val="009E259F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2D32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A24AD"/>
    <w:rsid w:val="00AB1C46"/>
    <w:rsid w:val="00AB4502"/>
    <w:rsid w:val="00AB4CAB"/>
    <w:rsid w:val="00AC2F7D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0C8E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A645F"/>
    <w:rsid w:val="00BB1B61"/>
    <w:rsid w:val="00BB2E0E"/>
    <w:rsid w:val="00BB320E"/>
    <w:rsid w:val="00BC02DC"/>
    <w:rsid w:val="00BC4473"/>
    <w:rsid w:val="00BD4E94"/>
    <w:rsid w:val="00BD5665"/>
    <w:rsid w:val="00BD5C8F"/>
    <w:rsid w:val="00BE1944"/>
    <w:rsid w:val="00BE19AC"/>
    <w:rsid w:val="00BE3611"/>
    <w:rsid w:val="00BE3FC6"/>
    <w:rsid w:val="00BE4F6A"/>
    <w:rsid w:val="00BE5A96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0CF9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296B"/>
    <w:rsid w:val="00CB6301"/>
    <w:rsid w:val="00CC016F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06096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1C55"/>
    <w:rsid w:val="00D55F73"/>
    <w:rsid w:val="00D56DBA"/>
    <w:rsid w:val="00D57ED2"/>
    <w:rsid w:val="00D632F0"/>
    <w:rsid w:val="00D64382"/>
    <w:rsid w:val="00D667FC"/>
    <w:rsid w:val="00D67139"/>
    <w:rsid w:val="00D712AF"/>
    <w:rsid w:val="00D72854"/>
    <w:rsid w:val="00D72DFC"/>
    <w:rsid w:val="00D74865"/>
    <w:rsid w:val="00D84CCB"/>
    <w:rsid w:val="00D85301"/>
    <w:rsid w:val="00D92E9D"/>
    <w:rsid w:val="00D92F52"/>
    <w:rsid w:val="00D9390C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5CA"/>
    <w:rsid w:val="00DC3FFE"/>
    <w:rsid w:val="00DC714F"/>
    <w:rsid w:val="00DD2668"/>
    <w:rsid w:val="00DD7868"/>
    <w:rsid w:val="00DE2E8C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950"/>
    <w:rsid w:val="00E34EB6"/>
    <w:rsid w:val="00E360D7"/>
    <w:rsid w:val="00E40919"/>
    <w:rsid w:val="00E429D2"/>
    <w:rsid w:val="00E42C84"/>
    <w:rsid w:val="00E42FBC"/>
    <w:rsid w:val="00E431BE"/>
    <w:rsid w:val="00E5496D"/>
    <w:rsid w:val="00E62E4A"/>
    <w:rsid w:val="00E66E57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92786"/>
    <w:rsid w:val="00E96C5F"/>
    <w:rsid w:val="00EA0028"/>
    <w:rsid w:val="00EA04FE"/>
    <w:rsid w:val="00EA1966"/>
    <w:rsid w:val="00EB5755"/>
    <w:rsid w:val="00EC0D1B"/>
    <w:rsid w:val="00EC13F0"/>
    <w:rsid w:val="00EC3265"/>
    <w:rsid w:val="00ED47E5"/>
    <w:rsid w:val="00ED5ABA"/>
    <w:rsid w:val="00ED5BD8"/>
    <w:rsid w:val="00ED6C50"/>
    <w:rsid w:val="00ED7289"/>
    <w:rsid w:val="00EE0189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46C4A"/>
    <w:rsid w:val="00F516FF"/>
    <w:rsid w:val="00F55251"/>
    <w:rsid w:val="00F6084B"/>
    <w:rsid w:val="00F6487D"/>
    <w:rsid w:val="00F65AEF"/>
    <w:rsid w:val="00F66499"/>
    <w:rsid w:val="00F70ED0"/>
    <w:rsid w:val="00F7236A"/>
    <w:rsid w:val="00F73695"/>
    <w:rsid w:val="00F754DD"/>
    <w:rsid w:val="00F80CB5"/>
    <w:rsid w:val="00F82353"/>
    <w:rsid w:val="00F85C1B"/>
    <w:rsid w:val="00F9063D"/>
    <w:rsid w:val="00F90742"/>
    <w:rsid w:val="00F90D6D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B7A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8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2519-67D5-480E-9D51-F63EE0D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2021-02-18T17:55:00Z</dcterms:created>
  <dcterms:modified xsi:type="dcterms:W3CDTF">2021-02-18T17:55:00Z</dcterms:modified>
</cp:coreProperties>
</file>